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D074D" w14:textId="4846CD9C" w:rsidR="00F56ADC" w:rsidRDefault="00F56ADC" w:rsidP="00536601">
      <w:pPr>
        <w:pStyle w:val="xmsonormal"/>
        <w:spacing w:before="0" w:beforeAutospacing="0" w:after="0" w:afterAutospacing="0"/>
        <w:rPr>
          <w:rFonts w:ascii="Aptos" w:hAnsi="Aptos"/>
          <w:color w:val="212121"/>
          <w:sz w:val="22"/>
          <w:szCs w:val="22"/>
        </w:rPr>
      </w:pPr>
    </w:p>
    <w:p w14:paraId="6B1A0457" w14:textId="77777777" w:rsidR="001817D2" w:rsidRPr="004C2605" w:rsidRDefault="001817D2" w:rsidP="001817D2">
      <w:pPr>
        <w:spacing w:after="0" w:line="240" w:lineRule="auto"/>
        <w:jc w:val="center"/>
        <w:rPr>
          <w:rFonts w:ascii="Arial" w:eastAsia="Times New Roman" w:hAnsi="Arial" w:cs="Arial"/>
          <w:b/>
          <w:color w:val="000000" w:themeColor="text1"/>
          <w:kern w:val="0"/>
          <w14:ligatures w14:val="none"/>
        </w:rPr>
      </w:pPr>
      <w:r w:rsidRPr="001817D2">
        <w:rPr>
          <w:rFonts w:ascii="Arial" w:eastAsia="Times New Roman" w:hAnsi="Arial" w:cs="Arial"/>
          <w:b/>
          <w:noProof/>
          <w:color w:val="000000" w:themeColor="text1"/>
          <w:kern w:val="0"/>
          <w14:ligatures w14:val="none"/>
        </w:rPr>
        <w:drawing>
          <wp:inline distT="0" distB="0" distL="0" distR="0" wp14:anchorId="07AFEEEB" wp14:editId="036D7528">
            <wp:extent cx="5943600" cy="154280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943600" cy="1542806"/>
                    </a:xfrm>
                    <a:prstGeom prst="rect">
                      <a:avLst/>
                    </a:prstGeom>
                  </pic:spPr>
                </pic:pic>
              </a:graphicData>
            </a:graphic>
          </wp:inline>
        </w:drawing>
      </w:r>
    </w:p>
    <w:p w14:paraId="60256215" w14:textId="77777777" w:rsidR="001817D2" w:rsidRPr="004C2605" w:rsidRDefault="001817D2" w:rsidP="001817D2">
      <w:pPr>
        <w:spacing w:after="0" w:line="240" w:lineRule="auto"/>
        <w:rPr>
          <w:rFonts w:ascii="Arial" w:eastAsia="Times New Roman" w:hAnsi="Arial" w:cs="Arial"/>
          <w:color w:val="000000" w:themeColor="text1"/>
          <w:kern w:val="0"/>
          <w14:ligatures w14:val="none"/>
        </w:rPr>
      </w:pPr>
      <w:r w:rsidRPr="004C2605">
        <w:rPr>
          <w:rFonts w:ascii="Arial" w:eastAsia="Times New Roman" w:hAnsi="Arial" w:cs="Arial"/>
          <w:color w:val="000000" w:themeColor="text1"/>
          <w:kern w:val="0"/>
          <w14:ligatures w14:val="none"/>
        </w:rPr>
        <w:t>For Immediate Release:</w:t>
      </w:r>
      <w:r w:rsidRPr="004C2605">
        <w:rPr>
          <w:rFonts w:ascii="Arial" w:eastAsia="Times New Roman" w:hAnsi="Arial" w:cs="Arial"/>
          <w:color w:val="000000" w:themeColor="text1"/>
          <w:kern w:val="0"/>
          <w14:ligatures w14:val="none"/>
        </w:rPr>
        <w:br/>
      </w:r>
    </w:p>
    <w:p w14:paraId="1530AFCD" w14:textId="7471B7D6" w:rsidR="001817D2" w:rsidRPr="004C2605" w:rsidRDefault="001817D2" w:rsidP="001817D2">
      <w:pPr>
        <w:spacing w:after="0" w:line="240" w:lineRule="auto"/>
        <w:jc w:val="center"/>
        <w:rPr>
          <w:rFonts w:ascii="Arial" w:eastAsia="Times New Roman" w:hAnsi="Arial" w:cs="Arial"/>
          <w:b/>
          <w:bCs/>
          <w:color w:val="000000" w:themeColor="text1"/>
          <w:kern w:val="0"/>
          <w:sz w:val="28"/>
          <w:szCs w:val="28"/>
          <w14:ligatures w14:val="none"/>
        </w:rPr>
      </w:pPr>
      <w:r w:rsidRPr="004C2605">
        <w:rPr>
          <w:rFonts w:ascii="Arial" w:eastAsia="Times New Roman" w:hAnsi="Arial" w:cs="Arial"/>
          <w:b/>
          <w:bCs/>
          <w:color w:val="000000" w:themeColor="text1"/>
          <w:kern w:val="0"/>
          <w:sz w:val="28"/>
          <w:szCs w:val="28"/>
          <w14:ligatures w14:val="none"/>
        </w:rPr>
        <w:t xml:space="preserve">ASTERRA </w:t>
      </w:r>
      <w:r w:rsidR="006A1F27" w:rsidRPr="004C2605">
        <w:rPr>
          <w:rFonts w:ascii="Arial" w:hAnsi="Arial" w:cs="Arial"/>
          <w:b/>
          <w:bCs/>
          <w:sz w:val="28"/>
          <w:szCs w:val="28"/>
        </w:rPr>
        <w:t xml:space="preserve">surpasses </w:t>
      </w:r>
      <w:r w:rsidR="00B13A50">
        <w:rPr>
          <w:rFonts w:ascii="Arial" w:hAnsi="Arial" w:cs="Arial"/>
          <w:b/>
          <w:bCs/>
          <w:sz w:val="28"/>
          <w:szCs w:val="28"/>
        </w:rPr>
        <w:t xml:space="preserve">1,000,000 </w:t>
      </w:r>
      <w:r w:rsidR="004C2605" w:rsidRPr="004C2605">
        <w:rPr>
          <w:rFonts w:ascii="Arial" w:hAnsi="Arial" w:cs="Arial"/>
          <w:b/>
          <w:bCs/>
          <w:sz w:val="28"/>
          <w:szCs w:val="28"/>
        </w:rPr>
        <w:t>M</w:t>
      </w:r>
      <w:r w:rsidR="005206F8" w:rsidRPr="004C2605">
        <w:rPr>
          <w:rFonts w:ascii="Arial" w:hAnsi="Arial" w:cs="Arial"/>
          <w:b/>
          <w:bCs/>
          <w:sz w:val="28"/>
          <w:szCs w:val="28"/>
        </w:rPr>
        <w:t>WH</w:t>
      </w:r>
      <w:r w:rsidR="006A1F27" w:rsidRPr="004C2605">
        <w:rPr>
          <w:rFonts w:ascii="Arial" w:hAnsi="Arial" w:cs="Arial"/>
          <w:b/>
          <w:bCs/>
          <w:sz w:val="28"/>
          <w:szCs w:val="28"/>
        </w:rPr>
        <w:t xml:space="preserve"> of global energy </w:t>
      </w:r>
      <w:proofErr w:type="gramStart"/>
      <w:r w:rsidR="006A1F27" w:rsidRPr="004C2605">
        <w:rPr>
          <w:rFonts w:ascii="Arial" w:hAnsi="Arial" w:cs="Arial"/>
          <w:b/>
          <w:bCs/>
          <w:sz w:val="28"/>
          <w:szCs w:val="28"/>
        </w:rPr>
        <w:t>savings</w:t>
      </w:r>
      <w:proofErr w:type="gramEnd"/>
    </w:p>
    <w:p w14:paraId="10C9E783" w14:textId="5792CAF5" w:rsidR="001817D2" w:rsidRPr="004C2605" w:rsidRDefault="005206F8" w:rsidP="001817D2">
      <w:pPr>
        <w:spacing w:before="72" w:after="0" w:line="240" w:lineRule="auto"/>
        <w:jc w:val="center"/>
        <w:rPr>
          <w:rFonts w:ascii="Arial" w:hAnsi="Arial" w:cs="Arial"/>
          <w:b/>
          <w:bCs/>
          <w:sz w:val="26"/>
          <w:szCs w:val="26"/>
        </w:rPr>
      </w:pPr>
      <w:r w:rsidRPr="004C2605">
        <w:rPr>
          <w:rFonts w:ascii="Arial" w:hAnsi="Arial" w:cs="Arial"/>
          <w:b/>
          <w:bCs/>
          <w:sz w:val="26"/>
          <w:szCs w:val="26"/>
        </w:rPr>
        <w:t>Satellite</w:t>
      </w:r>
      <w:r w:rsidR="00226CA2">
        <w:rPr>
          <w:rFonts w:ascii="Arial" w:hAnsi="Arial" w:cs="Arial"/>
          <w:b/>
          <w:bCs/>
          <w:sz w:val="26"/>
          <w:szCs w:val="26"/>
        </w:rPr>
        <w:t>-based</w:t>
      </w:r>
      <w:r w:rsidRPr="004C2605">
        <w:rPr>
          <w:rFonts w:ascii="Arial" w:hAnsi="Arial" w:cs="Arial"/>
          <w:b/>
          <w:bCs/>
          <w:sz w:val="26"/>
          <w:szCs w:val="26"/>
        </w:rPr>
        <w:t xml:space="preserve"> infrastructure solutions support United Nations SDG 7 for affordable and clean </w:t>
      </w:r>
      <w:proofErr w:type="gramStart"/>
      <w:r w:rsidRPr="004C2605">
        <w:rPr>
          <w:rFonts w:ascii="Arial" w:hAnsi="Arial" w:cs="Arial"/>
          <w:b/>
          <w:bCs/>
          <w:sz w:val="26"/>
          <w:szCs w:val="26"/>
        </w:rPr>
        <w:t>energy</w:t>
      </w:r>
      <w:proofErr w:type="gramEnd"/>
    </w:p>
    <w:p w14:paraId="5C888CD9" w14:textId="77777777" w:rsidR="004C2605" w:rsidRPr="004C2605" w:rsidRDefault="004C2605" w:rsidP="001817D2">
      <w:pPr>
        <w:spacing w:before="72" w:after="0" w:line="240" w:lineRule="auto"/>
        <w:jc w:val="center"/>
        <w:rPr>
          <w:rFonts w:ascii="Arial" w:eastAsia="Times New Roman" w:hAnsi="Arial" w:cs="Arial"/>
          <w:b/>
          <w:bCs/>
          <w:color w:val="000000" w:themeColor="text1"/>
          <w:kern w:val="0"/>
          <w:sz w:val="26"/>
          <w:szCs w:val="26"/>
          <w14:ligatures w14:val="none"/>
        </w:rPr>
      </w:pPr>
    </w:p>
    <w:p w14:paraId="67C41A78" w14:textId="3BFBE67F" w:rsidR="00CA2C94" w:rsidRDefault="003362B1" w:rsidP="00DB7669">
      <w:pPr>
        <w:rPr>
          <w:rFonts w:ascii="Arial" w:hAnsi="Arial" w:cs="Arial"/>
        </w:rPr>
      </w:pPr>
      <w:r>
        <w:rPr>
          <w:rFonts w:ascii="Arial" w:eastAsia="Times New Roman" w:hAnsi="Arial" w:cs="Arial"/>
          <w:color w:val="000000" w:themeColor="text1"/>
          <w:kern w:val="0"/>
          <w14:ligatures w14:val="none"/>
        </w:rPr>
        <w:t>Tel Aviv</w:t>
      </w:r>
      <w:r w:rsidR="001817D2" w:rsidRPr="00D80543">
        <w:rPr>
          <w:rFonts w:ascii="Arial" w:eastAsia="Times New Roman" w:hAnsi="Arial" w:cs="Arial"/>
          <w:color w:val="000000" w:themeColor="text1"/>
          <w:kern w:val="0"/>
          <w14:ligatures w14:val="none"/>
        </w:rPr>
        <w:t xml:space="preserve">, </w:t>
      </w:r>
      <w:r w:rsidR="00D80543" w:rsidRPr="00D80543">
        <w:rPr>
          <w:rFonts w:ascii="Arial" w:eastAsia="Times New Roman" w:hAnsi="Arial" w:cs="Arial"/>
          <w:color w:val="000000" w:themeColor="text1"/>
          <w:kern w:val="0"/>
          <w14:ligatures w14:val="none"/>
        </w:rPr>
        <w:t>May 28</w:t>
      </w:r>
      <w:r w:rsidR="001817D2" w:rsidRPr="00D80543">
        <w:rPr>
          <w:rFonts w:ascii="Arial" w:eastAsia="Times New Roman" w:hAnsi="Arial" w:cs="Arial"/>
          <w:color w:val="000000" w:themeColor="text1"/>
          <w:kern w:val="0"/>
          <w14:ligatures w14:val="none"/>
        </w:rPr>
        <w:t>, 20</w:t>
      </w:r>
      <w:r w:rsidR="004C2605" w:rsidRPr="00D80543">
        <w:rPr>
          <w:rFonts w:ascii="Arial" w:eastAsia="Times New Roman" w:hAnsi="Arial" w:cs="Arial"/>
          <w:color w:val="000000" w:themeColor="text1"/>
          <w:kern w:val="0"/>
          <w14:ligatures w14:val="none"/>
        </w:rPr>
        <w:t>24</w:t>
      </w:r>
      <w:r w:rsidR="001817D2" w:rsidRPr="00D80543">
        <w:rPr>
          <w:rFonts w:ascii="Arial" w:eastAsia="Times New Roman" w:hAnsi="Arial" w:cs="Arial"/>
          <w:color w:val="000000" w:themeColor="text1"/>
          <w:kern w:val="0"/>
          <w14:ligatures w14:val="none"/>
        </w:rPr>
        <w:t xml:space="preserve"> – </w:t>
      </w:r>
      <w:r w:rsidR="00326CB9" w:rsidRPr="00D80543">
        <w:rPr>
          <w:rFonts w:ascii="Arial" w:hAnsi="Arial" w:cs="Arial"/>
        </w:rPr>
        <w:t>If driving</w:t>
      </w:r>
      <w:r w:rsidR="00326CB9" w:rsidRPr="004C2605">
        <w:rPr>
          <w:rFonts w:ascii="Arial" w:hAnsi="Arial" w:cs="Arial"/>
        </w:rPr>
        <w:t xml:space="preserve"> companies toward their sustainability goals were a sport, ASTERRA would be winning the Formula 1. Today, ASTERRA announced that they surpass</w:t>
      </w:r>
      <w:r w:rsidR="00D06EB9" w:rsidRPr="004C2605">
        <w:rPr>
          <w:rFonts w:ascii="Arial" w:hAnsi="Arial" w:cs="Arial"/>
        </w:rPr>
        <w:t>ed</w:t>
      </w:r>
      <w:r w:rsidR="00326CB9" w:rsidRPr="004C2605">
        <w:rPr>
          <w:rFonts w:ascii="Arial" w:hAnsi="Arial" w:cs="Arial"/>
        </w:rPr>
        <w:t xml:space="preserve"> </w:t>
      </w:r>
      <w:r w:rsidR="005E571C">
        <w:rPr>
          <w:rFonts w:ascii="Arial" w:hAnsi="Arial" w:cs="Arial"/>
        </w:rPr>
        <w:t>1,000,000</w:t>
      </w:r>
      <w:r w:rsidR="00326CB9" w:rsidRPr="004C2605">
        <w:rPr>
          <w:rFonts w:ascii="Arial" w:hAnsi="Arial" w:cs="Arial"/>
        </w:rPr>
        <w:t xml:space="preserve"> </w:t>
      </w:r>
      <w:r w:rsidR="004C2605" w:rsidRPr="004C2605">
        <w:rPr>
          <w:rFonts w:ascii="Arial" w:hAnsi="Arial" w:cs="Arial"/>
        </w:rPr>
        <w:t>M</w:t>
      </w:r>
      <w:r w:rsidR="00A86AE3" w:rsidRPr="004C2605">
        <w:rPr>
          <w:rFonts w:ascii="Arial" w:hAnsi="Arial" w:cs="Arial"/>
        </w:rPr>
        <w:t>WH</w:t>
      </w:r>
      <w:r w:rsidR="00326CB9" w:rsidRPr="004C2605">
        <w:rPr>
          <w:rFonts w:ascii="Arial" w:hAnsi="Arial" w:cs="Arial"/>
        </w:rPr>
        <w:t xml:space="preserve"> of global energy savings</w:t>
      </w:r>
      <w:r w:rsidR="00C7406F" w:rsidRPr="004C2605">
        <w:rPr>
          <w:rFonts w:ascii="Arial" w:hAnsi="Arial" w:cs="Arial"/>
        </w:rPr>
        <w:t xml:space="preserve"> in support of</w:t>
      </w:r>
      <w:hyperlink r:id="rId8" w:history="1">
        <w:r w:rsidR="00C7406F" w:rsidRPr="004C2605">
          <w:rPr>
            <w:rStyle w:val="Hyperlink"/>
            <w:rFonts w:ascii="Arial" w:hAnsi="Arial" w:cs="Arial"/>
          </w:rPr>
          <w:t xml:space="preserve"> United Nations Sustain</w:t>
        </w:r>
        <w:r w:rsidR="00ED0E73" w:rsidRPr="004C2605">
          <w:rPr>
            <w:rStyle w:val="Hyperlink"/>
            <w:rFonts w:ascii="Arial" w:hAnsi="Arial" w:cs="Arial"/>
          </w:rPr>
          <w:t>able Development Goal</w:t>
        </w:r>
      </w:hyperlink>
      <w:r w:rsidR="00866152" w:rsidRPr="004C2605">
        <w:rPr>
          <w:rFonts w:ascii="Arial" w:hAnsi="Arial" w:cs="Arial"/>
        </w:rPr>
        <w:t xml:space="preserve"> (SDG)</w:t>
      </w:r>
      <w:r w:rsidR="00ED0E73" w:rsidRPr="004C2605">
        <w:rPr>
          <w:rFonts w:ascii="Arial" w:hAnsi="Arial" w:cs="Arial"/>
        </w:rPr>
        <w:t xml:space="preserve"> 7</w:t>
      </w:r>
      <w:r w:rsidR="00D06EB9" w:rsidRPr="004C2605">
        <w:rPr>
          <w:rFonts w:ascii="Arial" w:hAnsi="Arial" w:cs="Arial"/>
        </w:rPr>
        <w:t>, which is certainly a win in the race to sustainability.</w:t>
      </w:r>
      <w:r w:rsidR="00326CB9" w:rsidRPr="004C2605">
        <w:rPr>
          <w:rFonts w:ascii="Arial" w:hAnsi="Arial" w:cs="Arial"/>
        </w:rPr>
        <w:t xml:space="preserve"> </w:t>
      </w:r>
    </w:p>
    <w:p w14:paraId="512C9910" w14:textId="2F4D5A16" w:rsidR="00290FAB" w:rsidRPr="004C2605" w:rsidRDefault="00000000" w:rsidP="00DB7669">
      <w:pPr>
        <w:rPr>
          <w:rFonts w:ascii="Arial" w:hAnsi="Arial" w:cs="Arial"/>
        </w:rPr>
      </w:pPr>
      <w:hyperlink r:id="rId9" w:history="1">
        <w:r w:rsidR="00B47701" w:rsidRPr="004C2605">
          <w:rPr>
            <w:rStyle w:val="Hyperlink"/>
            <w:rFonts w:ascii="Arial" w:hAnsi="Arial" w:cs="Arial"/>
          </w:rPr>
          <w:t>ASTERRA</w:t>
        </w:r>
      </w:hyperlink>
      <w:r w:rsidR="00B47701">
        <w:rPr>
          <w:rStyle w:val="Hyperlink"/>
          <w:rFonts w:ascii="Arial" w:hAnsi="Arial" w:cs="Arial"/>
        </w:rPr>
        <w:t xml:space="preserve"> </w:t>
      </w:r>
      <w:r w:rsidR="00C278F1" w:rsidRPr="004C2605">
        <w:rPr>
          <w:rFonts w:ascii="Arial" w:hAnsi="Arial" w:cs="Arial"/>
        </w:rPr>
        <w:t>is a satellite-based infrastructure solution that us</w:t>
      </w:r>
      <w:r w:rsidR="00FA71DD" w:rsidRPr="004C2605">
        <w:rPr>
          <w:rFonts w:ascii="Arial" w:hAnsi="Arial" w:cs="Arial"/>
        </w:rPr>
        <w:t xml:space="preserve">es </w:t>
      </w:r>
      <w:r w:rsidR="00A560C3" w:rsidRPr="004C2605">
        <w:rPr>
          <w:rFonts w:ascii="Arial" w:hAnsi="Arial" w:cs="Arial"/>
        </w:rPr>
        <w:t>artificial intelligence (</w:t>
      </w:r>
      <w:r w:rsidR="00FA71DD" w:rsidRPr="004C2605">
        <w:rPr>
          <w:rFonts w:ascii="Arial" w:hAnsi="Arial" w:cs="Arial"/>
        </w:rPr>
        <w:t>AI</w:t>
      </w:r>
      <w:r w:rsidR="00A560C3" w:rsidRPr="004C2605">
        <w:rPr>
          <w:rFonts w:ascii="Arial" w:hAnsi="Arial" w:cs="Arial"/>
        </w:rPr>
        <w:t>)</w:t>
      </w:r>
      <w:r w:rsidR="00FA71DD" w:rsidRPr="004C2605">
        <w:rPr>
          <w:rFonts w:ascii="Arial" w:hAnsi="Arial" w:cs="Arial"/>
        </w:rPr>
        <w:t xml:space="preserve"> to identify subsurface soil moisture </w:t>
      </w:r>
      <w:r w:rsidR="00200BF7" w:rsidRPr="004C2605">
        <w:rPr>
          <w:rFonts w:ascii="Arial" w:hAnsi="Arial" w:cs="Arial"/>
        </w:rPr>
        <w:t>and uses geospatial intelli</w:t>
      </w:r>
      <w:r w:rsidR="00F815AA" w:rsidRPr="004C2605">
        <w:rPr>
          <w:rFonts w:ascii="Arial" w:hAnsi="Arial" w:cs="Arial"/>
        </w:rPr>
        <w:t xml:space="preserve">gence to map it, enabling </w:t>
      </w:r>
      <w:r w:rsidR="00FA71DD" w:rsidRPr="004C2605">
        <w:rPr>
          <w:rFonts w:ascii="Arial" w:hAnsi="Arial" w:cs="Arial"/>
        </w:rPr>
        <w:t>t</w:t>
      </w:r>
      <w:r w:rsidR="00F815AA" w:rsidRPr="004C2605">
        <w:rPr>
          <w:rFonts w:ascii="Arial" w:hAnsi="Arial" w:cs="Arial"/>
        </w:rPr>
        <w:t>he</w:t>
      </w:r>
      <w:r w:rsidR="00FA71DD" w:rsidRPr="004C2605">
        <w:rPr>
          <w:rFonts w:ascii="Arial" w:hAnsi="Arial" w:cs="Arial"/>
        </w:rPr>
        <w:t xml:space="preserve"> </w:t>
      </w:r>
      <w:r w:rsidR="00D51BD4">
        <w:rPr>
          <w:rFonts w:ascii="Arial" w:hAnsi="Arial" w:cs="Arial"/>
        </w:rPr>
        <w:t xml:space="preserve">location of water leaks and the </w:t>
      </w:r>
      <w:r w:rsidR="00FA71DD" w:rsidRPr="004C2605">
        <w:rPr>
          <w:rFonts w:ascii="Arial" w:hAnsi="Arial" w:cs="Arial"/>
        </w:rPr>
        <w:t>design, mo</w:t>
      </w:r>
      <w:r w:rsidR="00056B0B" w:rsidRPr="004C2605">
        <w:rPr>
          <w:rFonts w:ascii="Arial" w:hAnsi="Arial" w:cs="Arial"/>
        </w:rPr>
        <w:t>nitor</w:t>
      </w:r>
      <w:r w:rsidR="00F815AA" w:rsidRPr="004C2605">
        <w:rPr>
          <w:rFonts w:ascii="Arial" w:hAnsi="Arial" w:cs="Arial"/>
        </w:rPr>
        <w:t>ing</w:t>
      </w:r>
      <w:r w:rsidR="00056B0B" w:rsidRPr="004C2605">
        <w:rPr>
          <w:rFonts w:ascii="Arial" w:hAnsi="Arial" w:cs="Arial"/>
        </w:rPr>
        <w:t>, and maint</w:t>
      </w:r>
      <w:r w:rsidR="00F815AA" w:rsidRPr="004C2605">
        <w:rPr>
          <w:rFonts w:ascii="Arial" w:hAnsi="Arial" w:cs="Arial"/>
        </w:rPr>
        <w:t>enan</w:t>
      </w:r>
      <w:r w:rsidR="00862D1B" w:rsidRPr="004C2605">
        <w:rPr>
          <w:rFonts w:ascii="Arial" w:hAnsi="Arial" w:cs="Arial"/>
        </w:rPr>
        <w:t>ce of</w:t>
      </w:r>
      <w:r w:rsidR="00056B0B" w:rsidRPr="004C2605">
        <w:rPr>
          <w:rFonts w:ascii="Arial" w:hAnsi="Arial" w:cs="Arial"/>
        </w:rPr>
        <w:t xml:space="preserve"> </w:t>
      </w:r>
      <w:r w:rsidR="00CC71AE">
        <w:rPr>
          <w:rFonts w:ascii="Arial" w:hAnsi="Arial" w:cs="Arial"/>
        </w:rPr>
        <w:t xml:space="preserve">vast areas of </w:t>
      </w:r>
      <w:r w:rsidR="00056B0B" w:rsidRPr="004C2605">
        <w:rPr>
          <w:rFonts w:ascii="Arial" w:hAnsi="Arial" w:cs="Arial"/>
        </w:rPr>
        <w:t xml:space="preserve">infrastructure. </w:t>
      </w:r>
      <w:r w:rsidR="00CA53CD">
        <w:rPr>
          <w:rFonts w:ascii="Arial" w:hAnsi="Arial" w:cs="Arial"/>
        </w:rPr>
        <w:t>ASTERRA</w:t>
      </w:r>
      <w:r w:rsidR="009A3429">
        <w:rPr>
          <w:rFonts w:ascii="Arial" w:hAnsi="Arial" w:cs="Arial"/>
        </w:rPr>
        <w:t xml:space="preserve"> </w:t>
      </w:r>
      <w:r w:rsidR="00C278F1" w:rsidRPr="004C2605">
        <w:rPr>
          <w:rFonts w:ascii="Arial" w:hAnsi="Arial" w:cs="Arial"/>
        </w:rPr>
        <w:t>support</w:t>
      </w:r>
      <w:r w:rsidR="00A560C3" w:rsidRPr="004C2605">
        <w:rPr>
          <w:rFonts w:ascii="Arial" w:hAnsi="Arial" w:cs="Arial"/>
        </w:rPr>
        <w:t>s</w:t>
      </w:r>
      <w:r w:rsidR="00C278F1" w:rsidRPr="004C2605">
        <w:rPr>
          <w:rFonts w:ascii="Arial" w:hAnsi="Arial" w:cs="Arial"/>
        </w:rPr>
        <w:t xml:space="preserve"> United Nations SDG 7 for affordable and clean energy</w:t>
      </w:r>
      <w:r w:rsidR="009B5FAA" w:rsidRPr="004C2605">
        <w:rPr>
          <w:rFonts w:ascii="Arial" w:hAnsi="Arial" w:cs="Arial"/>
        </w:rPr>
        <w:t>, in addition to the other SDG</w:t>
      </w:r>
      <w:r w:rsidR="004C2605" w:rsidRPr="004C2605">
        <w:rPr>
          <w:rFonts w:ascii="Arial" w:hAnsi="Arial" w:cs="Arial"/>
        </w:rPr>
        <w:t>s</w:t>
      </w:r>
      <w:r w:rsidR="009B5FAA" w:rsidRPr="004C2605">
        <w:rPr>
          <w:rFonts w:ascii="Arial" w:hAnsi="Arial" w:cs="Arial"/>
        </w:rPr>
        <w:t xml:space="preserve"> it </w:t>
      </w:r>
      <w:hyperlink r:id="rId10" w:history="1">
        <w:r w:rsidR="00EE2D67" w:rsidRPr="004C2605">
          <w:rPr>
            <w:rStyle w:val="Hyperlink"/>
            <w:rFonts w:ascii="Arial" w:hAnsi="Arial" w:cs="Arial"/>
          </w:rPr>
          <w:t>impacts</w:t>
        </w:r>
      </w:hyperlink>
      <w:r w:rsidR="009B5FAA" w:rsidRPr="004C2605">
        <w:rPr>
          <w:rFonts w:ascii="Arial" w:hAnsi="Arial" w:cs="Arial"/>
        </w:rPr>
        <w:t xml:space="preserve"> for infrast</w:t>
      </w:r>
      <w:r w:rsidR="00EE2D67" w:rsidRPr="004C2605">
        <w:rPr>
          <w:rFonts w:ascii="Arial" w:hAnsi="Arial" w:cs="Arial"/>
        </w:rPr>
        <w:t>ructure, water, and climate action</w:t>
      </w:r>
      <w:r w:rsidR="003E732A" w:rsidRPr="004C2605">
        <w:rPr>
          <w:rFonts w:ascii="Arial" w:hAnsi="Arial" w:cs="Arial"/>
        </w:rPr>
        <w:t>.</w:t>
      </w:r>
    </w:p>
    <w:p w14:paraId="59564FDF" w14:textId="61694BB6" w:rsidR="00326CB9" w:rsidRPr="004C2605" w:rsidRDefault="003259AB" w:rsidP="00DB7669">
      <w:pPr>
        <w:rPr>
          <w:rFonts w:ascii="Arial" w:hAnsi="Arial" w:cs="Arial"/>
        </w:rPr>
      </w:pPr>
      <w:r w:rsidRPr="004C2605">
        <w:rPr>
          <w:rFonts w:ascii="Arial" w:hAnsi="Arial" w:cs="Arial"/>
        </w:rPr>
        <w:t>“</w:t>
      </w:r>
      <w:r w:rsidR="002B5CC0" w:rsidRPr="004C2605">
        <w:rPr>
          <w:rFonts w:ascii="Arial" w:hAnsi="Arial" w:cs="Arial"/>
        </w:rPr>
        <w:t xml:space="preserve">We are </w:t>
      </w:r>
      <w:r w:rsidR="003407A4" w:rsidRPr="004C2605">
        <w:rPr>
          <w:rFonts w:ascii="Arial" w:hAnsi="Arial" w:cs="Arial"/>
        </w:rPr>
        <w:t>thrilled</w:t>
      </w:r>
      <w:r w:rsidR="002B5CC0" w:rsidRPr="004C2605">
        <w:rPr>
          <w:rFonts w:ascii="Arial" w:hAnsi="Arial" w:cs="Arial"/>
        </w:rPr>
        <w:t xml:space="preserve"> to announce that ASTERRA </w:t>
      </w:r>
      <w:r w:rsidR="00C36BC8" w:rsidRPr="004C2605">
        <w:rPr>
          <w:rFonts w:ascii="Arial" w:hAnsi="Arial" w:cs="Arial"/>
        </w:rPr>
        <w:t xml:space="preserve">saved </w:t>
      </w:r>
      <w:r w:rsidR="0052385B">
        <w:rPr>
          <w:rFonts w:ascii="Arial" w:hAnsi="Arial" w:cs="Arial"/>
        </w:rPr>
        <w:t xml:space="preserve">over </w:t>
      </w:r>
      <w:r w:rsidR="005E571C">
        <w:rPr>
          <w:rFonts w:ascii="Arial" w:hAnsi="Arial" w:cs="Arial"/>
        </w:rPr>
        <w:t>1,000,000</w:t>
      </w:r>
      <w:r w:rsidR="00C36BC8" w:rsidRPr="004C2605">
        <w:rPr>
          <w:rFonts w:ascii="Arial" w:hAnsi="Arial" w:cs="Arial"/>
        </w:rPr>
        <w:t xml:space="preserve"> </w:t>
      </w:r>
      <w:r w:rsidR="004C2605" w:rsidRPr="004C2605">
        <w:rPr>
          <w:rFonts w:ascii="Arial" w:hAnsi="Arial" w:cs="Arial"/>
        </w:rPr>
        <w:t>M</w:t>
      </w:r>
      <w:r w:rsidR="00C36BC8" w:rsidRPr="004C2605">
        <w:rPr>
          <w:rFonts w:ascii="Arial" w:hAnsi="Arial" w:cs="Arial"/>
        </w:rPr>
        <w:t xml:space="preserve">WH of energy and </w:t>
      </w:r>
      <w:r w:rsidR="003407A4" w:rsidRPr="004C2605">
        <w:rPr>
          <w:rFonts w:ascii="Arial" w:hAnsi="Arial" w:cs="Arial"/>
        </w:rPr>
        <w:t xml:space="preserve">exceeded </w:t>
      </w:r>
      <w:r w:rsidR="00BF2C69" w:rsidRPr="004C2605">
        <w:rPr>
          <w:rFonts w:ascii="Arial" w:hAnsi="Arial" w:cs="Arial"/>
        </w:rPr>
        <w:t>its goals</w:t>
      </w:r>
      <w:r w:rsidR="0062175A" w:rsidRPr="004C2605">
        <w:rPr>
          <w:rFonts w:ascii="Arial" w:hAnsi="Arial" w:cs="Arial"/>
        </w:rPr>
        <w:t>,</w:t>
      </w:r>
      <w:r w:rsidR="00866152" w:rsidRPr="004C2605">
        <w:rPr>
          <w:rFonts w:ascii="Arial" w:hAnsi="Arial" w:cs="Arial"/>
        </w:rPr>
        <w:t xml:space="preserve"> </w:t>
      </w:r>
      <w:r w:rsidR="002F6ACF">
        <w:rPr>
          <w:rFonts w:ascii="Arial" w:hAnsi="Arial" w:cs="Arial"/>
        </w:rPr>
        <w:t xml:space="preserve">which includes to </w:t>
      </w:r>
      <w:r w:rsidR="00866152" w:rsidRPr="004C2605">
        <w:rPr>
          <w:rFonts w:ascii="Arial" w:hAnsi="Arial" w:cs="Arial"/>
        </w:rPr>
        <w:t>achiev</w:t>
      </w:r>
      <w:r w:rsidR="002F6ACF">
        <w:rPr>
          <w:rFonts w:ascii="Arial" w:hAnsi="Arial" w:cs="Arial"/>
        </w:rPr>
        <w:t>e</w:t>
      </w:r>
      <w:r w:rsidR="00866152" w:rsidRPr="004C2605">
        <w:rPr>
          <w:rFonts w:ascii="Arial" w:hAnsi="Arial" w:cs="Arial"/>
        </w:rPr>
        <w:t xml:space="preserve"> SDG 7 for affordable and clean energy solutions</w:t>
      </w:r>
      <w:r w:rsidR="00A47553" w:rsidRPr="004C2605">
        <w:rPr>
          <w:rFonts w:ascii="Arial" w:hAnsi="Arial" w:cs="Arial"/>
        </w:rPr>
        <w:t xml:space="preserve">,” said Elly Perets, chief executive officer of </w:t>
      </w:r>
      <w:hyperlink r:id="rId11" w:history="1">
        <w:r w:rsidR="00A47553" w:rsidRPr="004C2605">
          <w:rPr>
            <w:rStyle w:val="Hyperlink"/>
            <w:rFonts w:ascii="Arial" w:hAnsi="Arial" w:cs="Arial"/>
          </w:rPr>
          <w:t>ASTERRA</w:t>
        </w:r>
      </w:hyperlink>
      <w:r w:rsidR="00A47553" w:rsidRPr="004C2605">
        <w:rPr>
          <w:rFonts w:ascii="Arial" w:hAnsi="Arial" w:cs="Arial"/>
        </w:rPr>
        <w:t>. “</w:t>
      </w:r>
      <w:r w:rsidR="00326CB9" w:rsidRPr="004C2605">
        <w:rPr>
          <w:rFonts w:ascii="Arial" w:hAnsi="Arial" w:cs="Arial"/>
        </w:rPr>
        <w:t xml:space="preserve">Across the world, many companies are struggling just to set sustainability goals, let alone achieve them. For those who </w:t>
      </w:r>
      <w:r w:rsidR="00BD0EA4" w:rsidRPr="004C2605">
        <w:rPr>
          <w:rFonts w:ascii="Arial" w:hAnsi="Arial" w:cs="Arial"/>
        </w:rPr>
        <w:t>adopt</w:t>
      </w:r>
      <w:r w:rsidR="00326CB9" w:rsidRPr="004C2605">
        <w:rPr>
          <w:rFonts w:ascii="Arial" w:hAnsi="Arial" w:cs="Arial"/>
        </w:rPr>
        <w:t xml:space="preserve"> ASTERRA</w:t>
      </w:r>
      <w:r w:rsidR="00C7406F" w:rsidRPr="004C2605">
        <w:rPr>
          <w:rFonts w:ascii="Arial" w:hAnsi="Arial" w:cs="Arial"/>
        </w:rPr>
        <w:t xml:space="preserve"> solutions</w:t>
      </w:r>
      <w:r w:rsidR="00326CB9" w:rsidRPr="004C2605">
        <w:rPr>
          <w:rFonts w:ascii="Arial" w:hAnsi="Arial" w:cs="Arial"/>
        </w:rPr>
        <w:t xml:space="preserve">, life is different. </w:t>
      </w:r>
      <w:r w:rsidR="00B14F5D" w:rsidRPr="004C2605">
        <w:rPr>
          <w:rFonts w:ascii="Arial" w:hAnsi="Arial" w:cs="Arial"/>
        </w:rPr>
        <w:t>S</w:t>
      </w:r>
      <w:r w:rsidR="00326CB9" w:rsidRPr="004C2605">
        <w:rPr>
          <w:rFonts w:ascii="Arial" w:hAnsi="Arial" w:cs="Arial"/>
        </w:rPr>
        <w:t>etting, monitoring</w:t>
      </w:r>
      <w:r w:rsidR="00C7406F" w:rsidRPr="004C2605">
        <w:rPr>
          <w:rFonts w:ascii="Arial" w:hAnsi="Arial" w:cs="Arial"/>
        </w:rPr>
        <w:t>,</w:t>
      </w:r>
      <w:r w:rsidR="00326CB9" w:rsidRPr="004C2605">
        <w:rPr>
          <w:rFonts w:ascii="Arial" w:hAnsi="Arial" w:cs="Arial"/>
        </w:rPr>
        <w:t xml:space="preserve"> and achieving sustainability goals is not </w:t>
      </w:r>
      <w:r w:rsidR="004C2605" w:rsidRPr="004C2605">
        <w:rPr>
          <w:rFonts w:ascii="Arial" w:hAnsi="Arial" w:cs="Arial"/>
        </w:rPr>
        <w:t xml:space="preserve">just </w:t>
      </w:r>
      <w:r w:rsidR="00326CB9" w:rsidRPr="004C2605">
        <w:rPr>
          <w:rFonts w:ascii="Arial" w:hAnsi="Arial" w:cs="Arial"/>
        </w:rPr>
        <w:t xml:space="preserve">a dream. </w:t>
      </w:r>
      <w:r w:rsidR="004C2605" w:rsidRPr="004C2605">
        <w:rPr>
          <w:rFonts w:ascii="Arial" w:hAnsi="Arial" w:cs="Arial"/>
        </w:rPr>
        <w:t>With the right technology, it’s possible</w:t>
      </w:r>
      <w:r w:rsidR="00D8468C" w:rsidRPr="004C2605">
        <w:rPr>
          <w:rFonts w:ascii="Arial" w:hAnsi="Arial" w:cs="Arial"/>
        </w:rPr>
        <w:t>.”</w:t>
      </w:r>
    </w:p>
    <w:p w14:paraId="5F4308EF" w14:textId="6E09C31B" w:rsidR="00326CB9" w:rsidRDefault="00ED0E73" w:rsidP="00DB7669">
      <w:pPr>
        <w:rPr>
          <w:rFonts w:ascii="Arial" w:hAnsi="Arial" w:cs="Arial"/>
        </w:rPr>
      </w:pPr>
      <w:r w:rsidRPr="004C2605">
        <w:rPr>
          <w:rFonts w:ascii="Arial" w:hAnsi="Arial" w:cs="Arial"/>
        </w:rPr>
        <w:t xml:space="preserve">ASTERRA will </w:t>
      </w:r>
      <w:r w:rsidR="00F3311A" w:rsidRPr="004C2605">
        <w:rPr>
          <w:rFonts w:ascii="Arial" w:hAnsi="Arial" w:cs="Arial"/>
        </w:rPr>
        <w:t xml:space="preserve">be at ACE 2024, the American Water Works Association’s annual </w:t>
      </w:r>
      <w:r w:rsidR="00162CB1" w:rsidRPr="004C2605">
        <w:rPr>
          <w:rFonts w:ascii="Arial" w:hAnsi="Arial" w:cs="Arial"/>
        </w:rPr>
        <w:t>conference. As the inaugural AWWA Innovation Award winner</w:t>
      </w:r>
      <w:r w:rsidR="00927097" w:rsidRPr="004C2605">
        <w:rPr>
          <w:rFonts w:ascii="Arial" w:hAnsi="Arial" w:cs="Arial"/>
        </w:rPr>
        <w:t>, and just</w:t>
      </w:r>
      <w:r w:rsidR="00326CB9" w:rsidRPr="004C2605">
        <w:rPr>
          <w:rFonts w:ascii="Arial" w:hAnsi="Arial" w:cs="Arial"/>
        </w:rPr>
        <w:t xml:space="preserve"> months after ASTERRA solutions located its 100,000</w:t>
      </w:r>
      <w:r w:rsidR="00326CB9" w:rsidRPr="004C2605">
        <w:rPr>
          <w:rFonts w:ascii="Arial" w:hAnsi="Arial" w:cs="Arial"/>
          <w:vertAlign w:val="superscript"/>
        </w:rPr>
        <w:t>th</w:t>
      </w:r>
      <w:r w:rsidR="00326CB9" w:rsidRPr="004C2605">
        <w:rPr>
          <w:rFonts w:ascii="Arial" w:hAnsi="Arial" w:cs="Arial"/>
        </w:rPr>
        <w:t xml:space="preserve"> water leak</w:t>
      </w:r>
      <w:r w:rsidR="00927097" w:rsidRPr="004C2605">
        <w:rPr>
          <w:rFonts w:ascii="Arial" w:hAnsi="Arial" w:cs="Arial"/>
        </w:rPr>
        <w:t>, ASTERRA continues to speed</w:t>
      </w:r>
      <w:r w:rsidR="00326CB9" w:rsidRPr="004C2605">
        <w:rPr>
          <w:rFonts w:ascii="Arial" w:hAnsi="Arial" w:cs="Arial"/>
        </w:rPr>
        <w:t xml:space="preserve"> ahead with solutions and collaborations which are </w:t>
      </w:r>
      <w:r w:rsidR="009445E6" w:rsidRPr="004C2605">
        <w:rPr>
          <w:rFonts w:ascii="Arial" w:hAnsi="Arial" w:cs="Arial"/>
        </w:rPr>
        <w:t>enabling others to achieve</w:t>
      </w:r>
      <w:r w:rsidR="003259AB" w:rsidRPr="004C2605">
        <w:rPr>
          <w:rFonts w:ascii="Arial" w:hAnsi="Arial" w:cs="Arial"/>
        </w:rPr>
        <w:t xml:space="preserve"> </w:t>
      </w:r>
      <w:r w:rsidR="00326CB9" w:rsidRPr="004C2605">
        <w:rPr>
          <w:rFonts w:ascii="Arial" w:hAnsi="Arial" w:cs="Arial"/>
        </w:rPr>
        <w:t>sustainability goa</w:t>
      </w:r>
      <w:r w:rsidR="003259AB" w:rsidRPr="004C2605">
        <w:rPr>
          <w:rFonts w:ascii="Arial" w:hAnsi="Arial" w:cs="Arial"/>
        </w:rPr>
        <w:t>ls.</w:t>
      </w:r>
    </w:p>
    <w:p w14:paraId="2171391E" w14:textId="2CDEC47D" w:rsidR="001817D2" w:rsidRDefault="00E147D5" w:rsidP="00260B89">
      <w:pPr>
        <w:spacing w:after="0" w:line="240" w:lineRule="auto"/>
        <w:rPr>
          <w:rFonts w:ascii="Arial" w:hAnsi="Arial" w:cs="Arial"/>
        </w:rPr>
      </w:pPr>
      <w:r>
        <w:rPr>
          <w:rFonts w:ascii="Arial" w:hAnsi="Arial" w:cs="Arial"/>
        </w:rPr>
        <w:lastRenderedPageBreak/>
        <w:t xml:space="preserve">The over 1,000,000 MWH of energy savings yielded by ASTERRA solutions is equivalent </w:t>
      </w:r>
      <w:r w:rsidR="00B01E85">
        <w:rPr>
          <w:rFonts w:ascii="Arial" w:hAnsi="Arial" w:cs="Arial"/>
        </w:rPr>
        <w:t>to the greenhouse gas emissions avoided by 184 wind turbines running for one year</w:t>
      </w:r>
      <w:r w:rsidR="00260B89">
        <w:rPr>
          <w:rFonts w:ascii="Arial" w:hAnsi="Arial" w:cs="Arial"/>
        </w:rPr>
        <w:t xml:space="preserve">, a remarkable </w:t>
      </w:r>
      <w:hyperlink r:id="rId12" w:history="1">
        <w:r w:rsidR="00260B89" w:rsidRPr="00260B89">
          <w:rPr>
            <w:rStyle w:val="Hyperlink"/>
            <w:rFonts w:ascii="Arial" w:hAnsi="Arial" w:cs="Arial"/>
          </w:rPr>
          <w:t>global climate impact</w:t>
        </w:r>
      </w:hyperlink>
      <w:r w:rsidR="00260B89">
        <w:rPr>
          <w:rFonts w:ascii="Arial" w:hAnsi="Arial" w:cs="Arial"/>
        </w:rPr>
        <w:t>.</w:t>
      </w:r>
    </w:p>
    <w:p w14:paraId="635CE712" w14:textId="77777777" w:rsidR="00D80543" w:rsidRPr="004C2605" w:rsidRDefault="00D80543" w:rsidP="00260B89">
      <w:pPr>
        <w:spacing w:after="0" w:line="240" w:lineRule="auto"/>
        <w:rPr>
          <w:rFonts w:ascii="Arial" w:eastAsia="Times New Roman" w:hAnsi="Arial" w:cs="Arial"/>
          <w:color w:val="000000" w:themeColor="text1"/>
          <w:kern w:val="0"/>
          <w14:ligatures w14:val="none"/>
        </w:rPr>
      </w:pPr>
    </w:p>
    <w:p w14:paraId="0FA8F0F8" w14:textId="77777777" w:rsidR="001817D2" w:rsidRPr="004C2605" w:rsidRDefault="001817D2" w:rsidP="001817D2">
      <w:pPr>
        <w:spacing w:after="0" w:line="240" w:lineRule="auto"/>
        <w:jc w:val="center"/>
        <w:rPr>
          <w:rFonts w:ascii="Arial" w:eastAsia="Times New Roman" w:hAnsi="Arial" w:cs="Arial"/>
          <w:color w:val="000000" w:themeColor="text1"/>
          <w:kern w:val="0"/>
          <w14:ligatures w14:val="none"/>
        </w:rPr>
      </w:pPr>
      <w:r w:rsidRPr="004C2605">
        <w:rPr>
          <w:rFonts w:ascii="Arial" w:eastAsia="Times New Roman" w:hAnsi="Arial" w:cs="Arial"/>
          <w:color w:val="000000" w:themeColor="text1"/>
          <w:kern w:val="0"/>
          <w14:ligatures w14:val="none"/>
        </w:rPr>
        <w:t>***</w:t>
      </w:r>
    </w:p>
    <w:p w14:paraId="5F310EFE" w14:textId="77777777" w:rsidR="001817D2" w:rsidRPr="001817D2" w:rsidRDefault="001817D2" w:rsidP="001817D2">
      <w:pPr>
        <w:spacing w:after="0" w:line="240" w:lineRule="auto"/>
        <w:jc w:val="center"/>
        <w:rPr>
          <w:rFonts w:ascii="Arial" w:eastAsia="Times New Roman" w:hAnsi="Arial" w:cs="Arial"/>
          <w:color w:val="000000" w:themeColor="text1"/>
          <w:kern w:val="0"/>
          <w14:ligatures w14:val="none"/>
        </w:rPr>
      </w:pPr>
    </w:p>
    <w:p w14:paraId="78190940" w14:textId="77777777" w:rsidR="001817D2" w:rsidRPr="001817D2" w:rsidRDefault="001817D2" w:rsidP="001817D2">
      <w:pPr>
        <w:spacing w:after="0" w:line="240" w:lineRule="auto"/>
        <w:rPr>
          <w:rFonts w:ascii="Arial" w:eastAsia="Arial" w:hAnsi="Arial" w:cs="Arial"/>
          <w:b/>
          <w:bCs/>
          <w:color w:val="000000"/>
          <w:kern w:val="0"/>
          <w14:ligatures w14:val="none"/>
        </w:rPr>
      </w:pPr>
      <w:r w:rsidRPr="001817D2">
        <w:rPr>
          <w:rFonts w:ascii="Arial" w:eastAsia="Arial" w:hAnsi="Arial" w:cs="Arial"/>
          <w:b/>
          <w:bCs/>
          <w:color w:val="000000"/>
          <w:kern w:val="0"/>
          <w14:ligatures w14:val="none"/>
        </w:rPr>
        <w:t>About ASTERRA</w:t>
      </w:r>
    </w:p>
    <w:p w14:paraId="7384DA6D" w14:textId="4586D13A" w:rsidR="001817D2" w:rsidRPr="001817D2" w:rsidRDefault="001817D2" w:rsidP="001817D2">
      <w:pPr>
        <w:spacing w:after="0" w:line="240" w:lineRule="auto"/>
        <w:rPr>
          <w:rFonts w:ascii="Arial" w:eastAsia="Arial" w:hAnsi="Arial" w:cs="Arial"/>
          <w:color w:val="000000"/>
          <w:kern w:val="0"/>
          <w14:ligatures w14:val="none"/>
        </w:rPr>
      </w:pPr>
      <w:r w:rsidRPr="001817D2">
        <w:rPr>
          <w:rFonts w:ascii="Arial" w:eastAsia="Arial" w:hAnsi="Arial" w:cs="Arial"/>
          <w:color w:val="000000"/>
          <w:kern w:val="0"/>
          <w14:ligatures w14:val="none"/>
        </w:rPr>
        <w:t>ASTERRA (formerly Utilis) provides geospatial data-driven platform solutions for water utilities, government agencies, and the greater infrastructure industry in the areas of roads, rails, dams, levees, and mines. ASTERRA services use Polarimetric Synthetic Aperture Radar (PolSAR) data from satellites and then artificial intelligence (AI) to turn this data into large-scale decision support tools. The company’s API and proprietary algorithms, along with their highly educated scientists and engineers, are the keys to their mission, to become humanity’s eyes on the Earth. Since 2017, ASTERRA solutions have been used in over 64 countries to over 600 customers, verifying over 1</w:t>
      </w:r>
      <w:r w:rsidR="00FF50C0">
        <w:rPr>
          <w:rFonts w:ascii="Arial" w:eastAsia="Arial" w:hAnsi="Arial" w:cs="Arial"/>
          <w:color w:val="000000"/>
          <w:kern w:val="0"/>
          <w14:ligatures w14:val="none"/>
        </w:rPr>
        <w:t>18</w:t>
      </w:r>
      <w:r w:rsidRPr="001817D2">
        <w:rPr>
          <w:rFonts w:ascii="Arial" w:eastAsia="Arial" w:hAnsi="Arial" w:cs="Arial"/>
          <w:color w:val="000000"/>
          <w:kern w:val="0"/>
          <w14:ligatures w14:val="none"/>
        </w:rPr>
        <w:t>,000 leaks, saving over</w:t>
      </w:r>
      <w:r w:rsidR="006E0E25">
        <w:rPr>
          <w:rFonts w:ascii="Arial" w:eastAsia="Arial" w:hAnsi="Arial" w:cs="Arial"/>
          <w:color w:val="000000"/>
          <w:kern w:val="0"/>
          <w14:ligatures w14:val="none"/>
        </w:rPr>
        <w:t xml:space="preserve"> 1.98 billion m</w:t>
      </w:r>
      <w:r w:rsidR="00133A88" w:rsidRPr="0008110E">
        <w:rPr>
          <w:rFonts w:ascii="Arial" w:eastAsia="Arial" w:hAnsi="Arial" w:cs="Arial"/>
          <w:color w:val="000000"/>
          <w:kern w:val="0"/>
          <w:vertAlign w:val="superscript"/>
          <w14:ligatures w14:val="none"/>
        </w:rPr>
        <w:t>3</w:t>
      </w:r>
      <w:r w:rsidRPr="001817D2">
        <w:rPr>
          <w:rFonts w:ascii="Arial" w:eastAsia="Arial" w:hAnsi="Arial" w:cs="Arial"/>
          <w:color w:val="000000"/>
          <w:kern w:val="0"/>
          <w14:ligatures w14:val="none"/>
        </w:rPr>
        <w:t xml:space="preserve"> </w:t>
      </w:r>
      <w:r w:rsidR="00133A88">
        <w:rPr>
          <w:rFonts w:ascii="Arial" w:eastAsia="Arial" w:hAnsi="Arial" w:cs="Arial"/>
          <w:color w:val="000000"/>
          <w:kern w:val="0"/>
          <w14:ligatures w14:val="none"/>
        </w:rPr>
        <w:t>(</w:t>
      </w:r>
      <w:r w:rsidR="001E7A4C">
        <w:rPr>
          <w:rFonts w:ascii="Arial" w:eastAsia="Arial" w:hAnsi="Arial" w:cs="Arial"/>
          <w:color w:val="000000"/>
          <w:kern w:val="0"/>
          <w14:ligatures w14:val="none"/>
        </w:rPr>
        <w:t>434</w:t>
      </w:r>
      <w:r w:rsidRPr="001817D2">
        <w:rPr>
          <w:rFonts w:ascii="Arial" w:eastAsia="Arial" w:hAnsi="Arial" w:cs="Arial"/>
          <w:color w:val="000000"/>
          <w:kern w:val="0"/>
          <w14:ligatures w14:val="none"/>
        </w:rPr>
        <w:t xml:space="preserve"> billion gallons</w:t>
      </w:r>
      <w:r w:rsidR="00133A88">
        <w:rPr>
          <w:rFonts w:ascii="Arial" w:eastAsia="Arial" w:hAnsi="Arial" w:cs="Arial"/>
          <w:color w:val="000000"/>
          <w:kern w:val="0"/>
          <w14:ligatures w14:val="none"/>
        </w:rPr>
        <w:t>)</w:t>
      </w:r>
      <w:r w:rsidRPr="001817D2">
        <w:rPr>
          <w:rFonts w:ascii="Arial" w:eastAsia="Arial" w:hAnsi="Arial" w:cs="Arial"/>
          <w:color w:val="000000"/>
          <w:kern w:val="0"/>
          <w14:ligatures w14:val="none"/>
        </w:rPr>
        <w:t xml:space="preserve"> of potable water, reducing carbon dioxide emissions by 2</w:t>
      </w:r>
      <w:r w:rsidR="00D6186E">
        <w:rPr>
          <w:rFonts w:ascii="Arial" w:eastAsia="Arial" w:hAnsi="Arial" w:cs="Arial"/>
          <w:color w:val="000000"/>
          <w:kern w:val="0"/>
          <w14:ligatures w14:val="none"/>
        </w:rPr>
        <w:t>78,048</w:t>
      </w:r>
      <w:r w:rsidRPr="001817D2">
        <w:rPr>
          <w:rFonts w:ascii="Arial" w:eastAsia="Arial" w:hAnsi="Arial" w:cs="Arial"/>
          <w:color w:val="000000"/>
          <w:kern w:val="0"/>
          <w14:ligatures w14:val="none"/>
        </w:rPr>
        <w:t xml:space="preserve"> metric tons, and saving </w:t>
      </w:r>
      <w:r w:rsidR="00BA1641">
        <w:rPr>
          <w:rFonts w:ascii="Arial" w:eastAsia="Arial" w:hAnsi="Arial" w:cs="Arial"/>
          <w:color w:val="000000"/>
          <w:kern w:val="0"/>
          <w14:ligatures w14:val="none"/>
        </w:rPr>
        <w:t>over 1.09 million</w:t>
      </w:r>
      <w:r w:rsidRPr="001817D2">
        <w:rPr>
          <w:rFonts w:ascii="Arial" w:eastAsia="Arial" w:hAnsi="Arial" w:cs="Arial"/>
          <w:color w:val="000000"/>
          <w:kern w:val="0"/>
          <w14:ligatures w14:val="none"/>
        </w:rPr>
        <w:t xml:space="preserve"> MWH of energy, all in support of United Nations Sustainable Development Goals. ASTERRA is headquartered in Israel with offices in the United States, United Kingdom, and Japan. Their innovative data solutions are used in multiple verticals around the globe. For more information on ASTERRA and to learn more about their technology, visit </w:t>
      </w:r>
      <w:hyperlink r:id="rId13" w:history="1">
        <w:r w:rsidRPr="001817D2">
          <w:rPr>
            <w:rFonts w:ascii="Arial" w:eastAsia="Arial" w:hAnsi="Arial" w:cs="Arial"/>
            <w:color w:val="0563C1"/>
            <w:kern w:val="0"/>
            <w:u w:val="single"/>
            <w14:ligatures w14:val="none"/>
          </w:rPr>
          <w:t>https://asterra.io</w:t>
        </w:r>
      </w:hyperlink>
      <w:r w:rsidRPr="001817D2">
        <w:rPr>
          <w:rFonts w:ascii="Arial" w:eastAsia="Arial" w:hAnsi="Arial" w:cs="Arial"/>
          <w:color w:val="000000"/>
          <w:kern w:val="0"/>
          <w14:ligatures w14:val="none"/>
        </w:rPr>
        <w:t>.</w:t>
      </w:r>
    </w:p>
    <w:p w14:paraId="4ABC834E" w14:textId="77777777" w:rsidR="001817D2" w:rsidRPr="001817D2" w:rsidRDefault="001817D2" w:rsidP="001817D2">
      <w:pPr>
        <w:spacing w:after="0" w:line="240" w:lineRule="auto"/>
        <w:rPr>
          <w:rFonts w:ascii="Arial" w:eastAsia="Times New Roman" w:hAnsi="Arial" w:cs="Arial"/>
          <w:color w:val="000000" w:themeColor="text1"/>
          <w:kern w:val="0"/>
          <w14:ligatures w14:val="none"/>
        </w:rPr>
      </w:pPr>
    </w:p>
    <w:p w14:paraId="3D061CFB" w14:textId="77777777" w:rsidR="001817D2" w:rsidRPr="001817D2" w:rsidRDefault="001817D2" w:rsidP="001817D2">
      <w:pPr>
        <w:spacing w:after="0" w:line="240" w:lineRule="auto"/>
        <w:jc w:val="center"/>
        <w:rPr>
          <w:rFonts w:ascii="Arial" w:eastAsia="Times New Roman" w:hAnsi="Arial" w:cs="Arial"/>
          <w:b/>
          <w:bCs/>
          <w:color w:val="000000" w:themeColor="text1"/>
          <w:kern w:val="0"/>
          <w14:ligatures w14:val="none"/>
        </w:rPr>
      </w:pPr>
      <w:r w:rsidRPr="001817D2">
        <w:rPr>
          <w:rFonts w:ascii="Arial" w:eastAsia="Times New Roman" w:hAnsi="Arial" w:cs="Arial"/>
          <w:b/>
          <w:bCs/>
          <w:color w:val="000000" w:themeColor="text1"/>
          <w:kern w:val="0"/>
          <w14:ligatures w14:val="none"/>
        </w:rPr>
        <w:t>###</w:t>
      </w:r>
    </w:p>
    <w:p w14:paraId="2E929443" w14:textId="77777777" w:rsidR="001817D2" w:rsidRPr="001817D2" w:rsidRDefault="001817D2" w:rsidP="001817D2">
      <w:pPr>
        <w:spacing w:after="0" w:line="240" w:lineRule="auto"/>
        <w:rPr>
          <w:rFonts w:ascii="Arial" w:eastAsia="Times New Roman" w:hAnsi="Arial" w:cs="Arial"/>
          <w:color w:val="000000" w:themeColor="text1"/>
          <w:kern w:val="0"/>
          <w14:ligatures w14:val="none"/>
        </w:rPr>
      </w:pPr>
    </w:p>
    <w:p w14:paraId="484EA854" w14:textId="77777777" w:rsidR="001817D2" w:rsidRPr="001817D2" w:rsidRDefault="001817D2" w:rsidP="001817D2">
      <w:pPr>
        <w:spacing w:after="0" w:line="240" w:lineRule="auto"/>
        <w:rPr>
          <w:rFonts w:ascii="Arial" w:eastAsia="Times New Roman" w:hAnsi="Arial" w:cs="Arial"/>
          <w:color w:val="000000" w:themeColor="text1"/>
          <w:kern w:val="0"/>
          <w14:ligatures w14:val="none"/>
        </w:rPr>
      </w:pPr>
      <w:r w:rsidRPr="001817D2">
        <w:rPr>
          <w:rFonts w:ascii="Arial" w:eastAsia="Times New Roman" w:hAnsi="Arial" w:cs="Arial"/>
          <w:color w:val="000000" w:themeColor="text1"/>
          <w:kern w:val="0"/>
          <w14:ligatures w14:val="none"/>
        </w:rPr>
        <w:t>Media Contact:</w:t>
      </w:r>
    </w:p>
    <w:p w14:paraId="0C9C7E21" w14:textId="77777777" w:rsidR="001817D2" w:rsidRPr="001817D2" w:rsidRDefault="001817D2" w:rsidP="001817D2">
      <w:pPr>
        <w:spacing w:after="0" w:line="240" w:lineRule="auto"/>
        <w:rPr>
          <w:rFonts w:ascii="Arial" w:eastAsia="Times New Roman" w:hAnsi="Arial" w:cs="Arial"/>
          <w:color w:val="000000" w:themeColor="text1"/>
          <w:kern w:val="0"/>
          <w14:ligatures w14:val="none"/>
        </w:rPr>
      </w:pPr>
      <w:r w:rsidRPr="001817D2">
        <w:rPr>
          <w:rFonts w:ascii="Arial" w:eastAsia="Times New Roman" w:hAnsi="Arial" w:cs="Arial"/>
          <w:color w:val="000000" w:themeColor="text1"/>
          <w:kern w:val="0"/>
          <w14:ligatures w14:val="none"/>
        </w:rPr>
        <w:t>Alexa Hess</w:t>
      </w:r>
    </w:p>
    <w:p w14:paraId="6A9F62C5" w14:textId="77777777" w:rsidR="001817D2" w:rsidRPr="001817D2" w:rsidRDefault="001817D2" w:rsidP="001817D2">
      <w:pPr>
        <w:spacing w:after="0" w:line="240" w:lineRule="auto"/>
        <w:rPr>
          <w:rFonts w:ascii="Arial" w:eastAsia="Times New Roman" w:hAnsi="Arial" w:cs="Arial"/>
          <w:color w:val="000000" w:themeColor="text1"/>
          <w:kern w:val="0"/>
          <w14:ligatures w14:val="none"/>
        </w:rPr>
      </w:pPr>
      <w:r w:rsidRPr="001817D2">
        <w:rPr>
          <w:rFonts w:ascii="Arial" w:eastAsia="Times New Roman" w:hAnsi="Arial" w:cs="Arial"/>
          <w:color w:val="000000" w:themeColor="text1"/>
          <w:kern w:val="0"/>
          <w14:ligatures w14:val="none"/>
        </w:rPr>
        <w:t>BPR International</w:t>
      </w:r>
    </w:p>
    <w:p w14:paraId="7F9D14E7" w14:textId="77777777" w:rsidR="001817D2" w:rsidRPr="001817D2" w:rsidRDefault="001817D2" w:rsidP="001817D2">
      <w:pPr>
        <w:spacing w:after="0" w:line="240" w:lineRule="auto"/>
        <w:rPr>
          <w:rFonts w:ascii="Arial" w:eastAsia="Times New Roman" w:hAnsi="Arial" w:cs="Arial"/>
          <w:color w:val="000000" w:themeColor="text1"/>
          <w:kern w:val="0"/>
          <w14:ligatures w14:val="none"/>
        </w:rPr>
      </w:pPr>
      <w:proofErr w:type="spellStart"/>
      <w:r w:rsidRPr="001817D2">
        <w:rPr>
          <w:rFonts w:ascii="Arial" w:eastAsia="Times New Roman" w:hAnsi="Arial" w:cs="Arial"/>
          <w:color w:val="000000" w:themeColor="text1"/>
          <w:kern w:val="0"/>
          <w14:ligatures w14:val="none"/>
        </w:rPr>
        <w:t>Alexa@bpr.international</w:t>
      </w:r>
      <w:proofErr w:type="spellEnd"/>
    </w:p>
    <w:p w14:paraId="4837CCFE" w14:textId="77777777" w:rsidR="001817D2" w:rsidRPr="001817D2" w:rsidRDefault="001817D2" w:rsidP="001817D2">
      <w:pPr>
        <w:spacing w:after="0" w:line="240" w:lineRule="auto"/>
        <w:rPr>
          <w:rFonts w:ascii="Arial" w:eastAsia="Times New Roman" w:hAnsi="Arial" w:cs="Arial"/>
          <w:color w:val="000000" w:themeColor="text1"/>
          <w:kern w:val="0"/>
          <w14:ligatures w14:val="none"/>
        </w:rPr>
      </w:pPr>
      <w:r w:rsidRPr="001817D2">
        <w:rPr>
          <w:rFonts w:ascii="Arial" w:eastAsia="Times New Roman" w:hAnsi="Arial" w:cs="Arial"/>
          <w:color w:val="000000" w:themeColor="text1"/>
          <w:kern w:val="0"/>
          <w14:ligatures w14:val="none"/>
        </w:rPr>
        <w:t>+17406242893</w:t>
      </w:r>
    </w:p>
    <w:p w14:paraId="1FBFF57B" w14:textId="77777777" w:rsidR="001817D2" w:rsidRPr="001817D2" w:rsidRDefault="001817D2" w:rsidP="001817D2">
      <w:pPr>
        <w:spacing w:after="0" w:line="240" w:lineRule="auto"/>
        <w:rPr>
          <w:rFonts w:ascii="Arial" w:eastAsia="Times New Roman" w:hAnsi="Arial" w:cs="Arial"/>
          <w:i/>
          <w:color w:val="000000" w:themeColor="text1"/>
          <w:kern w:val="0"/>
          <w14:ligatures w14:val="none"/>
        </w:rPr>
      </w:pPr>
    </w:p>
    <w:p w14:paraId="223934EB" w14:textId="77777777" w:rsidR="001817D2" w:rsidRPr="001817D2" w:rsidRDefault="001817D2" w:rsidP="001817D2">
      <w:pPr>
        <w:spacing w:after="0" w:line="240" w:lineRule="auto"/>
        <w:jc w:val="center"/>
        <w:rPr>
          <w:rFonts w:ascii="Arial" w:eastAsia="Times New Roman" w:hAnsi="Arial" w:cs="Arial"/>
          <w:color w:val="000000" w:themeColor="text1"/>
          <w:kern w:val="0"/>
          <w14:ligatures w14:val="none"/>
        </w:rPr>
      </w:pPr>
    </w:p>
    <w:p w14:paraId="4EE966CF" w14:textId="77777777" w:rsidR="001817D2" w:rsidRDefault="001817D2"/>
    <w:sectPr w:rsidR="001817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6BF20" w14:textId="77777777" w:rsidR="001B0EE8" w:rsidRDefault="001B0EE8" w:rsidP="001817D2">
      <w:pPr>
        <w:spacing w:after="0" w:line="240" w:lineRule="auto"/>
      </w:pPr>
      <w:r>
        <w:separator/>
      </w:r>
    </w:p>
  </w:endnote>
  <w:endnote w:type="continuationSeparator" w:id="0">
    <w:p w14:paraId="78FB66C1" w14:textId="77777777" w:rsidR="001B0EE8" w:rsidRDefault="001B0EE8" w:rsidP="00181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9D3D9" w14:textId="77777777" w:rsidR="001B0EE8" w:rsidRDefault="001B0EE8" w:rsidP="001817D2">
      <w:pPr>
        <w:spacing w:after="0" w:line="240" w:lineRule="auto"/>
      </w:pPr>
      <w:r>
        <w:separator/>
      </w:r>
    </w:p>
  </w:footnote>
  <w:footnote w:type="continuationSeparator" w:id="0">
    <w:p w14:paraId="4C954C04" w14:textId="77777777" w:rsidR="001B0EE8" w:rsidRDefault="001B0EE8" w:rsidP="001817D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427CC"/>
    <w:multiLevelType w:val="hybridMultilevel"/>
    <w:tmpl w:val="5D2A9F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9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3NDU3MTI3NzO2tDRV0lEKTi0uzszPAykwrAUA8lgnjywAAAA="/>
  </w:docVars>
  <w:rsids>
    <w:rsidRoot w:val="00793428"/>
    <w:rsid w:val="000567AF"/>
    <w:rsid w:val="00056B0B"/>
    <w:rsid w:val="0008110E"/>
    <w:rsid w:val="000C5231"/>
    <w:rsid w:val="00133A88"/>
    <w:rsid w:val="00162CB1"/>
    <w:rsid w:val="001817D2"/>
    <w:rsid w:val="0019630E"/>
    <w:rsid w:val="001B0EE8"/>
    <w:rsid w:val="001C7D9B"/>
    <w:rsid w:val="001D5DBE"/>
    <w:rsid w:val="001E7A4C"/>
    <w:rsid w:val="00200BF7"/>
    <w:rsid w:val="00226CA2"/>
    <w:rsid w:val="00244166"/>
    <w:rsid w:val="00260B89"/>
    <w:rsid w:val="0027387C"/>
    <w:rsid w:val="002860C2"/>
    <w:rsid w:val="002869C5"/>
    <w:rsid w:val="00290FAB"/>
    <w:rsid w:val="002B3639"/>
    <w:rsid w:val="002B5CC0"/>
    <w:rsid w:val="002B5EB1"/>
    <w:rsid w:val="002C3474"/>
    <w:rsid w:val="002E227B"/>
    <w:rsid w:val="002F6ACF"/>
    <w:rsid w:val="003259AB"/>
    <w:rsid w:val="00326CB9"/>
    <w:rsid w:val="00332C68"/>
    <w:rsid w:val="003362B1"/>
    <w:rsid w:val="003407A4"/>
    <w:rsid w:val="00340F30"/>
    <w:rsid w:val="003771CC"/>
    <w:rsid w:val="003945E4"/>
    <w:rsid w:val="003E29CE"/>
    <w:rsid w:val="003E732A"/>
    <w:rsid w:val="00415196"/>
    <w:rsid w:val="00422779"/>
    <w:rsid w:val="0043052E"/>
    <w:rsid w:val="004555A5"/>
    <w:rsid w:val="00485197"/>
    <w:rsid w:val="004C2605"/>
    <w:rsid w:val="004E2A96"/>
    <w:rsid w:val="005206F8"/>
    <w:rsid w:val="0052385B"/>
    <w:rsid w:val="005262A5"/>
    <w:rsid w:val="00534AB7"/>
    <w:rsid w:val="00536601"/>
    <w:rsid w:val="005B380C"/>
    <w:rsid w:val="005C3461"/>
    <w:rsid w:val="005E089E"/>
    <w:rsid w:val="005E571C"/>
    <w:rsid w:val="00603037"/>
    <w:rsid w:val="00615938"/>
    <w:rsid w:val="0062175A"/>
    <w:rsid w:val="00622C0C"/>
    <w:rsid w:val="00627E84"/>
    <w:rsid w:val="00630C58"/>
    <w:rsid w:val="00660863"/>
    <w:rsid w:val="00684CFB"/>
    <w:rsid w:val="006863F6"/>
    <w:rsid w:val="006A1F27"/>
    <w:rsid w:val="006B32F5"/>
    <w:rsid w:val="006D64BB"/>
    <w:rsid w:val="006D6E91"/>
    <w:rsid w:val="006E0E25"/>
    <w:rsid w:val="00703A8C"/>
    <w:rsid w:val="0078347C"/>
    <w:rsid w:val="00793428"/>
    <w:rsid w:val="007A629C"/>
    <w:rsid w:val="007C3861"/>
    <w:rsid w:val="007E0A99"/>
    <w:rsid w:val="00805A65"/>
    <w:rsid w:val="00837B61"/>
    <w:rsid w:val="00855FD5"/>
    <w:rsid w:val="00862D1B"/>
    <w:rsid w:val="00864C46"/>
    <w:rsid w:val="00866152"/>
    <w:rsid w:val="008F7F1D"/>
    <w:rsid w:val="00921439"/>
    <w:rsid w:val="00927097"/>
    <w:rsid w:val="009445E6"/>
    <w:rsid w:val="00946E60"/>
    <w:rsid w:val="009A3429"/>
    <w:rsid w:val="009A7898"/>
    <w:rsid w:val="009B5FAA"/>
    <w:rsid w:val="009C12FF"/>
    <w:rsid w:val="009D1A49"/>
    <w:rsid w:val="00A01AD7"/>
    <w:rsid w:val="00A0542B"/>
    <w:rsid w:val="00A403EA"/>
    <w:rsid w:val="00A45EC2"/>
    <w:rsid w:val="00A47553"/>
    <w:rsid w:val="00A54CFC"/>
    <w:rsid w:val="00A560C3"/>
    <w:rsid w:val="00A57A94"/>
    <w:rsid w:val="00A640C9"/>
    <w:rsid w:val="00A74708"/>
    <w:rsid w:val="00A75CE3"/>
    <w:rsid w:val="00A76523"/>
    <w:rsid w:val="00A86AE3"/>
    <w:rsid w:val="00AF229F"/>
    <w:rsid w:val="00B01E85"/>
    <w:rsid w:val="00B02861"/>
    <w:rsid w:val="00B13A50"/>
    <w:rsid w:val="00B14F5D"/>
    <w:rsid w:val="00B47701"/>
    <w:rsid w:val="00B61FEA"/>
    <w:rsid w:val="00BA1641"/>
    <w:rsid w:val="00BB3861"/>
    <w:rsid w:val="00BD0EA4"/>
    <w:rsid w:val="00BD57FC"/>
    <w:rsid w:val="00BE37DA"/>
    <w:rsid w:val="00BF2C69"/>
    <w:rsid w:val="00C00034"/>
    <w:rsid w:val="00C278F1"/>
    <w:rsid w:val="00C36BC8"/>
    <w:rsid w:val="00C7406F"/>
    <w:rsid w:val="00C8634B"/>
    <w:rsid w:val="00CA2C94"/>
    <w:rsid w:val="00CA527B"/>
    <w:rsid w:val="00CA53CD"/>
    <w:rsid w:val="00CB053B"/>
    <w:rsid w:val="00CC18A5"/>
    <w:rsid w:val="00CC71AE"/>
    <w:rsid w:val="00CF58AD"/>
    <w:rsid w:val="00D02EE7"/>
    <w:rsid w:val="00D06EB9"/>
    <w:rsid w:val="00D21BB3"/>
    <w:rsid w:val="00D329F3"/>
    <w:rsid w:val="00D46DA1"/>
    <w:rsid w:val="00D51BD4"/>
    <w:rsid w:val="00D6186E"/>
    <w:rsid w:val="00D67182"/>
    <w:rsid w:val="00D80543"/>
    <w:rsid w:val="00D8468C"/>
    <w:rsid w:val="00DB73E1"/>
    <w:rsid w:val="00DC2C1C"/>
    <w:rsid w:val="00DE338C"/>
    <w:rsid w:val="00E147D5"/>
    <w:rsid w:val="00E96EB1"/>
    <w:rsid w:val="00ED0E73"/>
    <w:rsid w:val="00EE2D67"/>
    <w:rsid w:val="00F2559D"/>
    <w:rsid w:val="00F3311A"/>
    <w:rsid w:val="00F56ADC"/>
    <w:rsid w:val="00F815AA"/>
    <w:rsid w:val="00F931A1"/>
    <w:rsid w:val="00FA71DD"/>
    <w:rsid w:val="00FC25B4"/>
    <w:rsid w:val="00FD7B83"/>
    <w:rsid w:val="00FE3BAE"/>
    <w:rsid w:val="00FF50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3451"/>
  <w15:chartTrackingRefBased/>
  <w15:docId w15:val="{34980B6C-CFD3-C44B-BAED-D0E3ACC5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4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4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4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4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4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4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4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4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4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4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4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4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4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4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4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428"/>
    <w:rPr>
      <w:rFonts w:eastAsiaTheme="majorEastAsia" w:cstheme="majorBidi"/>
      <w:color w:val="272727" w:themeColor="text1" w:themeTint="D8"/>
    </w:rPr>
  </w:style>
  <w:style w:type="paragraph" w:styleId="Title">
    <w:name w:val="Title"/>
    <w:basedOn w:val="Normal"/>
    <w:next w:val="Normal"/>
    <w:link w:val="TitleChar"/>
    <w:uiPriority w:val="10"/>
    <w:qFormat/>
    <w:rsid w:val="00793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4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4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4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428"/>
    <w:pPr>
      <w:spacing w:before="160"/>
      <w:jc w:val="center"/>
    </w:pPr>
    <w:rPr>
      <w:i/>
      <w:iCs/>
      <w:color w:val="404040" w:themeColor="text1" w:themeTint="BF"/>
    </w:rPr>
  </w:style>
  <w:style w:type="character" w:customStyle="1" w:styleId="QuoteChar">
    <w:name w:val="Quote Char"/>
    <w:basedOn w:val="DefaultParagraphFont"/>
    <w:link w:val="Quote"/>
    <w:uiPriority w:val="29"/>
    <w:rsid w:val="00793428"/>
    <w:rPr>
      <w:i/>
      <w:iCs/>
      <w:color w:val="404040" w:themeColor="text1" w:themeTint="BF"/>
    </w:rPr>
  </w:style>
  <w:style w:type="paragraph" w:styleId="ListParagraph">
    <w:name w:val="List Paragraph"/>
    <w:basedOn w:val="Normal"/>
    <w:uiPriority w:val="34"/>
    <w:qFormat/>
    <w:rsid w:val="00793428"/>
    <w:pPr>
      <w:ind w:left="720"/>
      <w:contextualSpacing/>
    </w:pPr>
  </w:style>
  <w:style w:type="character" w:styleId="IntenseEmphasis">
    <w:name w:val="Intense Emphasis"/>
    <w:basedOn w:val="DefaultParagraphFont"/>
    <w:uiPriority w:val="21"/>
    <w:qFormat/>
    <w:rsid w:val="00793428"/>
    <w:rPr>
      <w:i/>
      <w:iCs/>
      <w:color w:val="0F4761" w:themeColor="accent1" w:themeShade="BF"/>
    </w:rPr>
  </w:style>
  <w:style w:type="paragraph" w:styleId="IntenseQuote">
    <w:name w:val="Intense Quote"/>
    <w:basedOn w:val="Normal"/>
    <w:next w:val="Normal"/>
    <w:link w:val="IntenseQuoteChar"/>
    <w:uiPriority w:val="30"/>
    <w:qFormat/>
    <w:rsid w:val="00793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428"/>
    <w:rPr>
      <w:i/>
      <w:iCs/>
      <w:color w:val="0F4761" w:themeColor="accent1" w:themeShade="BF"/>
    </w:rPr>
  </w:style>
  <w:style w:type="character" w:styleId="IntenseReference">
    <w:name w:val="Intense Reference"/>
    <w:basedOn w:val="DefaultParagraphFont"/>
    <w:uiPriority w:val="32"/>
    <w:qFormat/>
    <w:rsid w:val="00793428"/>
    <w:rPr>
      <w:b/>
      <w:bCs/>
      <w:smallCaps/>
      <w:color w:val="0F4761" w:themeColor="accent1" w:themeShade="BF"/>
      <w:spacing w:val="5"/>
    </w:rPr>
  </w:style>
  <w:style w:type="paragraph" w:customStyle="1" w:styleId="xmsonormal">
    <w:name w:val="xmsonormal"/>
    <w:basedOn w:val="Normal"/>
    <w:rsid w:val="00793428"/>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793428"/>
  </w:style>
  <w:style w:type="paragraph" w:styleId="Header">
    <w:name w:val="header"/>
    <w:basedOn w:val="Normal"/>
    <w:link w:val="HeaderChar"/>
    <w:uiPriority w:val="99"/>
    <w:unhideWhenUsed/>
    <w:rsid w:val="00181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7D2"/>
  </w:style>
  <w:style w:type="paragraph" w:styleId="Footer">
    <w:name w:val="footer"/>
    <w:basedOn w:val="Normal"/>
    <w:link w:val="FooterChar"/>
    <w:uiPriority w:val="99"/>
    <w:unhideWhenUsed/>
    <w:rsid w:val="00181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7D2"/>
  </w:style>
  <w:style w:type="character" w:styleId="Hyperlink">
    <w:name w:val="Hyperlink"/>
    <w:basedOn w:val="DefaultParagraphFont"/>
    <w:uiPriority w:val="99"/>
    <w:unhideWhenUsed/>
    <w:rsid w:val="001817D2"/>
    <w:rPr>
      <w:color w:val="467886" w:themeColor="hyperlink"/>
      <w:u w:val="single"/>
    </w:rPr>
  </w:style>
  <w:style w:type="character" w:styleId="CommentReference">
    <w:name w:val="annotation reference"/>
    <w:basedOn w:val="DefaultParagraphFont"/>
    <w:uiPriority w:val="99"/>
    <w:semiHidden/>
    <w:unhideWhenUsed/>
    <w:rsid w:val="001817D2"/>
    <w:rPr>
      <w:sz w:val="16"/>
      <w:szCs w:val="16"/>
    </w:rPr>
  </w:style>
  <w:style w:type="paragraph" w:customStyle="1" w:styleId="xxxmsonormal">
    <w:name w:val="x_x_xmsonormal"/>
    <w:basedOn w:val="Normal"/>
    <w:rsid w:val="001817D2"/>
    <w:pPr>
      <w:spacing w:before="100" w:beforeAutospacing="1" w:after="100" w:afterAutospacing="1" w:line="240" w:lineRule="auto"/>
    </w:pPr>
    <w:rPr>
      <w:rFonts w:ascii="Times New Roman" w:hAnsi="Times New Roman" w:cs="Times New Roman"/>
      <w:kern w:val="0"/>
      <w14:ligatures w14:val="none"/>
    </w:rPr>
  </w:style>
  <w:style w:type="character" w:styleId="UnresolvedMention">
    <w:name w:val="Unresolved Mention"/>
    <w:basedOn w:val="DefaultParagraphFont"/>
    <w:uiPriority w:val="99"/>
    <w:semiHidden/>
    <w:unhideWhenUsed/>
    <w:rsid w:val="00EE2D67"/>
    <w:rPr>
      <w:color w:val="605E5C"/>
      <w:shd w:val="clear" w:color="auto" w:fill="E1DFDD"/>
    </w:rPr>
  </w:style>
  <w:style w:type="paragraph" w:styleId="Revision">
    <w:name w:val="Revision"/>
    <w:hidden/>
    <w:uiPriority w:val="99"/>
    <w:semiHidden/>
    <w:rsid w:val="00226CA2"/>
    <w:pPr>
      <w:spacing w:after="0" w:line="240" w:lineRule="auto"/>
    </w:pPr>
  </w:style>
  <w:style w:type="paragraph" w:styleId="CommentText">
    <w:name w:val="annotation text"/>
    <w:basedOn w:val="Normal"/>
    <w:link w:val="CommentTextChar"/>
    <w:uiPriority w:val="99"/>
    <w:unhideWhenUsed/>
    <w:rsid w:val="006863F6"/>
    <w:pPr>
      <w:spacing w:line="240" w:lineRule="auto"/>
    </w:pPr>
    <w:rPr>
      <w:sz w:val="20"/>
      <w:szCs w:val="20"/>
    </w:rPr>
  </w:style>
  <w:style w:type="character" w:customStyle="1" w:styleId="CommentTextChar">
    <w:name w:val="Comment Text Char"/>
    <w:basedOn w:val="DefaultParagraphFont"/>
    <w:link w:val="CommentText"/>
    <w:uiPriority w:val="99"/>
    <w:rsid w:val="006863F6"/>
    <w:rPr>
      <w:sz w:val="20"/>
      <w:szCs w:val="20"/>
    </w:rPr>
  </w:style>
  <w:style w:type="paragraph" w:styleId="CommentSubject">
    <w:name w:val="annotation subject"/>
    <w:basedOn w:val="CommentText"/>
    <w:next w:val="CommentText"/>
    <w:link w:val="CommentSubjectChar"/>
    <w:uiPriority w:val="99"/>
    <w:semiHidden/>
    <w:unhideWhenUsed/>
    <w:rsid w:val="006863F6"/>
    <w:rPr>
      <w:b/>
      <w:bCs/>
    </w:rPr>
  </w:style>
  <w:style w:type="character" w:customStyle="1" w:styleId="CommentSubjectChar">
    <w:name w:val="Comment Subject Char"/>
    <w:basedOn w:val="CommentTextChar"/>
    <w:link w:val="CommentSubject"/>
    <w:uiPriority w:val="99"/>
    <w:semiHidden/>
    <w:rsid w:val="006863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terra.io/about/impact/" TargetMode="External"/><Relationship Id="rId13" Type="http://schemas.openxmlformats.org/officeDocument/2006/relationships/hyperlink" Target="https://asterra.i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terra.io/about/impact/" TargetMode="Externa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terra.io/solutions/earthwork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terra.io/about/impact/" TargetMode="External"/><Relationship Id="rId4" Type="http://schemas.openxmlformats.org/officeDocument/2006/relationships/webSettings" Target="webSettings.xml"/><Relationship Id="rId9" Type="http://schemas.openxmlformats.org/officeDocument/2006/relationships/hyperlink" Target="https://asterra.io/solutions/earthwork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Terise Ryan</dc:creator>
  <cp:keywords/>
  <dc:description/>
  <cp:lastModifiedBy>Liz Scott</cp:lastModifiedBy>
  <cp:revision>71</cp:revision>
  <dcterms:created xsi:type="dcterms:W3CDTF">2024-05-21T20:18:00Z</dcterms:created>
  <dcterms:modified xsi:type="dcterms:W3CDTF">2024-05-24T18:50:00Z</dcterms:modified>
</cp:coreProperties>
</file>